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198110" cy="715454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bookmarkStart w:id="0" w:name="block-607577971"/>
      <w:bookmarkEnd w:id="0"/>
      <w:r>
        <w:rPr>
          <w:rFonts w:ascii="Times New Roman" w:hAnsi="Times New Roman"/>
          <w:b/>
          <w:i w:val="false"/>
          <w:color w:val="000000"/>
          <w:sz w:val="28"/>
        </w:rPr>
        <w:t>МИНИСТЕРСТВО ПРОСВЕЩЕНИЯ РОССИЙСКОЙ ФЕДЕРАЦИИ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bookmarkStart w:id="1" w:name="ca8d2e90-56c6-4227-b989-cf591d15a380"/>
      <w:r>
        <w:rPr>
          <w:rFonts w:ascii="Times New Roman" w:hAnsi="Times New Roman"/>
          <w:b/>
          <w:i w:val="false"/>
          <w:color w:val="000000"/>
          <w:sz w:val="28"/>
        </w:rPr>
        <w:t>Департамент образования Вологодской области</w:t>
      </w:r>
      <w:bookmarkEnd w:id="1"/>
      <w:r>
        <w:rPr>
          <w:sz w:val="28"/>
        </w:rPr>
        <w:br/>
      </w:r>
      <w:bookmarkStart w:id="2" w:name="ca8d2e90-56c6-4227-b989-cf591d15a3801"/>
      <w:r>
        <w:rPr>
          <w:rFonts w:ascii="Times New Roman" w:hAnsi="Times New Roman"/>
          <w:b/>
          <w:i w:val="false"/>
          <w:color w:val="000000"/>
          <w:sz w:val="28"/>
        </w:rPr>
        <w:t xml:space="preserve"> Никольский муниципальный округ</w:t>
      </w:r>
      <w:bookmarkEnd w:id="2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МБОУ "Кожаевская ООШ"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tbl>
      <w:tblPr>
        <w:jc w:val="left"/>
        <w:tblInd w:type="dxa" w:w="0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2766"/>
        <w:gridCol w:w="2768"/>
        <w:gridCol w:w="2772"/>
      </w:tblGrid>
      <w:tr>
        <w:trPr>
          <w:cantSplit w:val="false"/>
        </w:trPr>
        <w:tc>
          <w:tcPr>
            <w:tcW w:type="dxa" w:w="2766"/>
            <w:tcBorders>
              <w:top w:val="nil"/>
              <w:left w:val="nil"/>
              <w:bottom w:val="nil"/>
              <w:right w:val="nil"/>
            </w:tcBorders>
            <w:shd w:fill="FFFFFF" w:val="clear"/>
          </w:tcPr>
          <w:p>
            <w:pPr>
              <w:pStyle w:val="style0"/>
              <w:spacing w:after="120" w:before="0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>
            <w:pPr>
              <w:pStyle w:val="style0"/>
              <w:spacing w:after="12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№1 от «29» 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 г.</w:t>
            </w:r>
          </w:p>
          <w:p>
            <w:pPr>
              <w:pStyle w:val="style0"/>
              <w:spacing w:after="120" w:before="0" w:line="100" w:lineRule="atLeast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type="dxa" w:w="2768"/>
            <w:tcBorders>
              <w:top w:val="nil"/>
              <w:left w:val="nil"/>
              <w:bottom w:val="nil"/>
              <w:right w:val="nil"/>
            </w:tcBorders>
            <w:shd w:fill="FFFFFF" w:val="clear"/>
          </w:tcPr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>
            <w:pPr>
              <w:pStyle w:val="style0"/>
              <w:spacing w:after="12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</w:t>
            </w:r>
          </w:p>
          <w:p>
            <w:pPr>
              <w:pStyle w:val="style0"/>
              <w:spacing w:after="0" w:before="0" w:line="100" w:lineRule="atLeast"/>
              <w:contextualSpacing w:val="false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Н.Н.Гринченко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№1 от «29» августа   2025 г.</w:t>
            </w:r>
          </w:p>
          <w:p>
            <w:pPr>
              <w:pStyle w:val="style0"/>
              <w:spacing w:after="120" w:before="0" w:line="100" w:lineRule="atLeast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type="dxa" w:w="2772"/>
            <w:tcBorders>
              <w:top w:val="nil"/>
              <w:left w:val="nil"/>
              <w:bottom w:val="nil"/>
              <w:right w:val="nil"/>
            </w:tcBorders>
            <w:shd w:fill="FFFFFF" w:val="clear"/>
          </w:tcPr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style0"/>
              <w:spacing w:after="120" w:before="0"/>
              <w:contextualSpacing w:val="false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"Кожаевская ООШ"</w:t>
            </w:r>
          </w:p>
          <w:p>
            <w:pPr>
              <w:pStyle w:val="style0"/>
              <w:spacing w:after="12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</w:t>
            </w:r>
          </w:p>
          <w:p>
            <w:pPr>
              <w:pStyle w:val="style0"/>
              <w:spacing w:after="0" w:before="0" w:line="100" w:lineRule="atLeast"/>
              <w:contextualSpacing w:val="false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А.А.Щукина</w:t>
            </w:r>
          </w:p>
          <w:p>
            <w:pPr>
              <w:pStyle w:val="style0"/>
              <w:spacing w:after="0" w:before="0" w:line="100" w:lineRule="atLeast"/>
              <w:contextualSpacing w:val="false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№60/01-02 от «29» августа   2025 г.</w:t>
            </w:r>
          </w:p>
          <w:p>
            <w:pPr>
              <w:pStyle w:val="style0"/>
              <w:spacing w:after="120" w:before="0" w:line="100" w:lineRule="atLeast"/>
              <w:contextualSpacing w:val="false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7719847)</w:t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«Труд (технология)»</w:t>
      </w:r>
    </w:p>
    <w:p>
      <w:pPr>
        <w:pStyle w:val="style0"/>
        <w:spacing w:after="0" w:before="0" w:line="408" w:lineRule="exact"/>
        <w:ind w:hanging="0" w:left="120" w:right="0"/>
        <w:contextualSpacing w:val="false"/>
        <w:jc w:val="center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для обучающихся 1 – 4 классов </w:t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center"/>
        <w:rPr/>
      </w:pPr>
      <w:r>
        <w:rPr/>
      </w:r>
    </w:p>
    <w:p>
      <w:pPr>
        <w:pStyle w:val="style0"/>
        <w:spacing w:after="0" w:before="0"/>
        <w:ind w:hanging="0" w:left="0" w:right="0"/>
        <w:contextualSpacing w:val="false"/>
        <w:jc w:val="center"/>
        <w:rPr>
          <w:rFonts w:ascii="Times New Roman" w:hAnsi="Times New Roman"/>
          <w:b/>
          <w:i w:val="false"/>
          <w:color w:val="000000"/>
          <w:sz w:val="28"/>
        </w:rPr>
      </w:pPr>
      <w:bookmarkStart w:id="3" w:name="508ac55b-44c9-400c-838c-9af63dfa3fb2"/>
      <w:r>
        <w:rPr>
          <w:rFonts w:ascii="Times New Roman" w:hAnsi="Times New Roman"/>
          <w:b/>
          <w:i w:val="false"/>
          <w:color w:val="000000"/>
          <w:sz w:val="28"/>
        </w:rPr>
        <w:t>д. Кожаево</w:t>
      </w:r>
      <w:bookmarkEnd w:id="3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4" w:name="d20e1ab1-8771-4456-8e22-9864249693d4"/>
      <w:bookmarkEnd w:id="4"/>
      <w:r>
        <w:rPr>
          <w:rFonts w:ascii="Times New Roman" w:hAnsi="Times New Roman"/>
          <w:b/>
          <w:i w:val="false"/>
          <w:color w:val="000000"/>
          <w:sz w:val="28"/>
        </w:rPr>
        <w:t>2025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5" w:name="block-60757797"/>
      <w:bookmarkStart w:id="6" w:name="block-60757797"/>
      <w:bookmarkEnd w:id="6"/>
      <w:r>
        <w:rPr/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bookmarkStart w:id="7" w:name="block-607577991"/>
      <w:bookmarkStart w:id="8" w:name="block-607577972"/>
      <w:bookmarkStart w:id="9" w:name="block-6075779711"/>
      <w:bookmarkEnd w:id="7"/>
      <w:bookmarkEnd w:id="8"/>
      <w:bookmarkEnd w:id="9"/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«Труд (технология)» (предметная область «Технология») (далее соответственно – программа по труду (технологии), труд (технология) включает пояснительную записку, содержание обучения, планируемые результаты освоения программы труду (технологии), тематическое планирование, поурочное планирование.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учебного предмета, место в структуре учебного плана, а также подходы к отбору содержания и планируемым результатам.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 и регулятивных), которые возможно формировать средствами технологии с учетом возрастных особенностей обучающихся на уровне начального общего образования.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труду (технологии)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style0"/>
        <w:spacing w:after="0" w:before="0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труду (технологии)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приобретение практических умений, необходимых для разумной организации собственной жизни,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Программа по труду (технологии) направлена на решение системы задач: 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общих представлений о технологической культуре и организации трудовой деятельности как важной части общей культуры человека;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познавательных психических процессов и приемов умственной деятельности в ходе выполнения практических заданий;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гибкости и вариативности мышления, способностей к конструкторской и к изобретательской деятельности;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уважительного отношения к труду, людям труда, культурным традициям, понимания ценности предшествующих культур, отраженных в материальном мире;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готовности участия в трудовых делах школьного коллектива;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труд, технологии, профессии и производства;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ИКТ (с учетом возможностей материально-технической базы образовательной организации).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расчетов,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число часов, рекомендованных для изучения труда (технологии), – 135 часов: в 1 классе – 33 часа (1 час в неделю), во 2 классе – 34 часа (1 час в неделю), в 3 классе –- 34 часа (1 час в неделю), в 4 классе – 34 часа (1 час в неделю).</w:t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10" w:name="block-60757799"/>
      <w:bookmarkStart w:id="11" w:name="block-60757799"/>
      <w:bookmarkEnd w:id="11"/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333333"/>
          <w:sz w:val="28"/>
        </w:rPr>
      </w:pPr>
      <w:bookmarkStart w:id="12" w:name="block-607577981"/>
      <w:bookmarkStart w:id="13" w:name="block-607577992"/>
      <w:bookmarkStart w:id="14" w:name="block-6075779911"/>
      <w:bookmarkEnd w:id="12"/>
      <w:bookmarkEnd w:id="13"/>
      <w:bookmarkEnd w:id="14"/>
      <w:r>
        <w:rPr>
          <w:rFonts w:ascii="Times New Roman" w:hAnsi="Times New Roman"/>
          <w:b/>
          <w:i w:val="false"/>
          <w:color w:val="333333"/>
          <w:sz w:val="28"/>
        </w:rPr>
        <w:t>СОДЕРЖАНИЕ УЧЕБНОГО ПРЕДМЕТА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1 КЛАСС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Технологии, профессии и производства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Традиции и праздники народов России, ремесла, обычаи.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 ручной обработки материалов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использованием рисунков, графических инструкций, простейших схем. Чтение условных графических изображений (знание операций, способов и приемов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другие. Приемы и правила аккуратной работы с клеем. Отделка изделия или его деталей (окрашивание, вышивка, аппликация и другие).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Пластические массы, их виды (пластилин, пластика и другие). Приемы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Наиболее распространенные виды бумаги, их общие свойства. Простейшие способы обработки бумаги различных видов: сгибание и складывание, сминание, обрывание, склеивание и другие. Резание бумаги ножницами. Правила безопасного использования ножниц.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природных материалов (плоские – листья и объемные – орехи, шишки, семена, ветки). Приемы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дополнительных отделочных материалов.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Конструирование и моделирование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Простые и объемные конструкции из разных материалов (пластические массы, бумага, текстиль и другие)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ИКТ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Демонстрация учителем подготовленных материалов на информационных носителях.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Информация. Виды информации.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УНИВЕРСАЛЬНЫЕ УЧЕБНЫЕ ДЕЙСТВИЯ (ПРОПЕДЕВТИЧЕСКИЙ УРОВЕНЬ)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труда (технологии)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использовать предложенную инструкцию (устную, графическую);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информацию (представленную в объяснении учителя или в учебнике), использовать ее в работе;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 человека;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и удерживать в процессе деятельности предложенную учебную задачу;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действовать по плану, предложенному учителем, работать с использованием графических инструкций учебника, принимать участие в коллективном построении простого плана действий;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нем порядок в течение урока, производить необходимую уборку по окончании работы;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несложные действия контроля и оценки по предложенным критериям.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>
      <w:pPr>
        <w:pStyle w:val="style0"/>
        <w:spacing w:after="0" w:before="0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Технологии, профессии и производства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учетом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человеку.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 ручной обработки материалов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другие),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условных графических изображений: рисунок, простейший чертеж, эскиз, схема. Чертежные инструменты – линейка (угольник, циркуль). Их функциональное назначение, конструкция. Приемы безопасной работы колющими инструментами (циркуль).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использованием простейших чертежей, эскизов.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(биговка). Подвижное соединение деталей на проволоку, толстую нитку.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ее варианты (перевивы, наборы) и (или) строчка косого стежка и ее варианты (крестик, стебельчатая, елочка).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Конструирование и моделирование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ИКТ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Демонстрация учителем подготовленных материалов на информационных носителях.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Поиск информации. Интернет как источник информации.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УНИВЕРСАЛЬНЫЕ УЧЕБНЫЕ ДЕЙСТВИЯ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соответствии с образцом, устной или письменной инструкцией;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анализа и синтеза, сравнения, группировки с учетом указанных критериев;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строить рассуждения, проводить умозаключения, проверять их в практической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работе;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воспроизводить порядок действий при решении учебной (практической) задачи;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решение простых задач в умственной и материализованной формах.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получать информацию из учебника и других дидактических материалов, использовать ее в работе;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анализировать знаково-символическую информацию (чертеж, эскиз, рисунок, схема) и строить работу в соответствии с ней.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свое мнение, отвечать на вопросы, проявлять уважительное отношение к одноклассникам, внимание к мнению другого человека;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принимать учебную задачу;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свою деятельность;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предлагаемый план действий, действовать по плану;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и оценки;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3 КЛАСС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Технологии, профессии и производства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Мир профессий. Современные производства и профессии, связанные с обработкой материалов, аналогичных используемым на уроках труда (технологии).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жесткость конструкции (трубчатые сооружения, треугольник как устойчивая геометрическая форма и другие).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подчиненный).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 ручной обработки материалов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Инструменты и приспособления (циркуль, угольник, канцелярский нож, шило и другие), знание приемов их рационального и безопасного использования.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объемных изделий из разверток. Преобразование разверток несложных форм.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развертки изделия. Разметка деталей с использованием простейших чертежей, эскизов. Решение задач на внесение необходимых дополнений и изменений в схему, чертеж, эскиз. Выполнение измерений, расчетов, несложных построений.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Конструирование и моделирование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 изделий из различных материалов, в том числе с использованием конструктора,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конструктора, их использование в изделиях, жесткость и устойчивость конструкции.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учетом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трехмерной конструкции в развертку (и наоборот).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ИКТ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УНИВЕРСАЛЬНЫЕ УЧЕБНЫЕ ДЕЙСТВИЯ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способы доработки конструкций с учетом предложенных условий;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и воспроизводить простой чертеж (эскиз) развертки изделия;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восстанавливать нарушенную последовательность выполнения изделия.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анализировать и использовать знаково-символические средства представления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информации для создания моделей и макетов изучаемых объектов;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Интернет, под руководством учителя.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предметы рукотворного мира, оценивать их достоинства;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и сохранять учебную задачу, осуществлять поиск средств для ее решения;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и оценки, выявлять ошибки и недочеты по результатам работы, устанавливать их причины и искать способы устранения;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волевую саморегуляцию при выполнении задания.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себе партнеров по совместной деятельности не только по симпатии, но и по деловым качествам;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роли лидера, подчиненного, соблюдать равноправие и дружелюбие;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4 КЛАСС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Технологии, профессии и производства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определенными заданными свойствами в различных отраслях и профессиях. Нефть как универсальное сырье. Материалы, получаемые из нефти (пластик, стеклоткань, пенопласт и другие).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Мир профессий. Профессии, связанные с опасностями (пожарные, космонавты, химики и другие).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ее защиты.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учетом традиционных правил и современных технологий (лепка, вязание, шитье, вышивка и другие).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>
      <w:pPr>
        <w:pStyle w:val="style0"/>
        <w:spacing w:after="0" w:before="0" w:line="26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Технологии ручной обработки материалов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(измененными) требованиями к изделию.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Совершенствование умений выполнять разные способы разметки с помощью чертежных инструментов. Освоение доступных художественных техник.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текстильных материалов. Обобщенное представление о видах тканей (натуральные, искусственные, синтетические), их свойствах и областях использования. Дизайн одежды в зависимости от ее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ее варианты («тамбур» и другие), ее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Комбинированное использование разных материалов.</w:t>
      </w:r>
    </w:p>
    <w:p>
      <w:pPr>
        <w:pStyle w:val="style0"/>
        <w:spacing w:after="0" w:before="0" w:line="26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Конструирование и моделирование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>
      <w:pPr>
        <w:pStyle w:val="style0"/>
        <w:spacing w:after="0" w:before="0" w:line="26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ИКТ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подготовленными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другие. Создание презентаций в программе PowerPoint или другой.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УНИВЕРСАЛЬНЫЕ УЧЕБНЫЕ ДЕЙСТВИЯ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52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конструкции предложенных образцов изделий;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простые задачи на преобразование конструкции;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соответствии с инструкцией (устной или письменной);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анализа и синтеза, сравнения, классификации предметов (изделий) с учетом данных критериев;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ее и отбирать в соответствии с решаемой задачей;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рисунки из ресурса компьютера в оформлении изделий и другие;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ИКТ для решения учебных и практических задач, в том числе Интернет, под руководством учителя.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факты из истории развития ремесел в России, высказывать свое отношение к предметам декоративно-прикладного искусства разных народов Российской Федерации;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практическую работу в соответствии с поставленной целью и выполнять ее в соответствии с планом;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волевую саморегуляцию при выполнении задания.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подчиненного, осуществлять продуктивное сотрудничество, взаимопомощь;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15" w:name="block-60757798"/>
      <w:bookmarkStart w:id="16" w:name="block-60757798"/>
      <w:bookmarkEnd w:id="16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bookmarkStart w:id="17" w:name="block-607578001"/>
      <w:bookmarkStart w:id="18" w:name="block-607577982"/>
      <w:bookmarkStart w:id="19" w:name="block-6075779811"/>
      <w:bookmarkEnd w:id="17"/>
      <w:bookmarkEnd w:id="18"/>
      <w:bookmarkEnd w:id="19"/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>
      <w:pPr>
        <w:pStyle w:val="style0"/>
        <w:spacing w:after="0" w:before="0"/>
        <w:ind w:hanging="0" w:left="120" w:right="0"/>
        <w:contextualSpacing w:val="false"/>
        <w:jc w:val="both"/>
        <w:rPr/>
      </w:pPr>
      <w:bookmarkStart w:id="20" w:name="_Toc143620888"/>
      <w:bookmarkStart w:id="21" w:name="_Toc143620888"/>
      <w:bookmarkEnd w:id="21"/>
      <w:r>
        <w:rPr/>
      </w:r>
    </w:p>
    <w:p>
      <w:pPr>
        <w:pStyle w:val="style0"/>
        <w:spacing w:after="0" w:before="0" w:line="168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культурно-исторической ценности традиций, отраженных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устойчивых волевых качеств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 вступать в сотрудничество с другими людьми с учетом этики общения, проявление уважения и доброжелательности.</w:t>
      </w:r>
    </w:p>
    <w:p>
      <w:pPr>
        <w:pStyle w:val="style0"/>
        <w:spacing w:after="0" w:before="0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и исследовательские действия: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группы объектов (изделий), выделять в них общее и различия;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обобщения (технико-технологического и декоративно-художественного характера) по изучаемой тематике;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ее и отбирать в соответствии с решаемой задачей;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ее использования для решения конкретных учебных задач;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style0"/>
        <w:spacing w:after="0" w:before="0" w:line="257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тексты-описания на основе рассматривания изделий декоративно-прикладного искусства народов России;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последовательность совершаемых действий при создании изделия.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 и самоконтроль: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правила безопасности труда при выполнении работы;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работу, соотносить свои действия с поставленной целью;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учета характера сделанных ошибок;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волевую саморегуляцию при выполнении работы.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подчиненного, осуществлять продуктивное сотрудничество;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/>
      </w:pPr>
      <w:r>
        <w:rPr/>
      </w:r>
    </w:p>
    <w:p>
      <w:pPr>
        <w:pStyle w:val="style0"/>
        <w:spacing w:after="0" w:before="0" w:line="264" w:lineRule="exact"/>
        <w:ind w:hanging="0" w:left="120" w:right="0"/>
        <w:contextualSpacing w:val="false"/>
        <w:jc w:val="both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style0"/>
        <w:spacing w:after="0" w:before="0" w:line="264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1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нем в процессе труда;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приемы ручной обработки материалов при изготовлении изделий;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разметку деталей сгибанием, по шаблону, «на глаз», «от руки», выделение деталей способами обрывания, вырезания и другими, сборку изделий с помощью клея, ниток и других;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оформлять изделия строчкой прямого стежка;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задания с использованием подготовленного плана;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материалы и инструменты по их назначению;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качественно выполнять операции и приемы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другими способами, собирать изделия с помощью клея, пластических масс и других, эстетично и аккуратно выполнять отделку раскрашиванием, аппликацией, строчкой прямого стежка;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для сушки плоских изделий пресс;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выполнять практическую работу и осуществлять самоконтроль с использованием инструкционной карты, образца, шаблона;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различать разборные и неразборные конструкции несложных изделий;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несложные коллективные работы проектного характера;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false"/>
          <w:color w:val="000000"/>
          <w:sz w:val="28"/>
        </w:rPr>
        <w:t>2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смысл понятий «инструкционная» («технологическая») карта, «чертеж», «эскиз», «линии чертежа», «развертка»,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задания по самостоятельно составленному плану;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подготавливать рабочее место в соответствии с видом деятельности, поддерживать порядок во время работы, убирать рабочее место;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использованием инструкционной (технологической) карты;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чертежных инструментов (линейки, угольника) с использованием простейшего чертежа (эскиза), чертить окружность с помощью циркуля;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биговку;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оформлять изделия и соединять детали освоенными ручными строчками;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смысл понятия «развертка» (трехмерного предмета), соотносить объемную конструкцию с изображениями ее развертки;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отличать макет от модели, строить трехмерный макет из готовой развертки;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несложные конструкторско-технологические задачи;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работу в малых группах, осуществлять сотрудничество;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профессии людей, работающих в сфере обслуживания.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3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смысл понятий «чертеж развертки», «канцелярский нож», «шило», «искусственный материал»;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и описывать свойства наиболее распространенных изучаемых искусственных и синтетических материалов (бумага, металлы, текстиль и другие);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читать чертеж развертки и выполнять разметку разверток с помощью чертежных инструментов (линейка, угольник, циркуль);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узнавать и называть линии чертежа (осевая и центровая);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безопасно пользоваться канцелярским ножом, шилом;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рицовку;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конструировать и моделировать изделия из разных материалов и с использованием конструктора по заданным техническим, технологическим и декоративно-художественным условиям;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изменять конструкцию изделия по заданным условиям;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знать несколько видов информационных технологий и соответствующих способов передачи информации (из опыта обучающихся);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основные правила безопасной работы на компьютере;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возможности компьютера и ИКТ для поиска необходимой информации при выполнении обучающих, творческих и проектных заданий;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называть профессии, связанные с изучаемыми материалами и производствами, их социальное значение.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false"/>
          <w:color w:val="000000"/>
          <w:sz w:val="28"/>
        </w:rPr>
        <w:t>4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организовывать рабочее место в зависимости от вида работы, осуществлять планирование трудового процесса на основе анализа задания;</w:t>
      </w:r>
    </w:p>
    <w:p>
      <w:pPr>
        <w:pStyle w:val="style0"/>
        <w:spacing w:after="0" w:before="0" w:line="252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планировать и выполнять практическое задание (практическую работу) с использованием инструкционной (технологической) карты или творческого замысла, при необходимости вносить коррективы в выполняемые действия;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более сложные виды работ и приемы обработки различных материалов (например, плетение, шитье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(чертеж развертки, эскиз, технический рисунок, схему) и выполнять по ней работу;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простейшие художественно-конструкторские задачи по созданию изделий с заданной функцией на основе усвоенных правил дизайна;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работать с доступной информацией, работать в программах текстового редактора Word, PowerPoint;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>
      <w:pPr>
        <w:pStyle w:val="style0"/>
        <w:spacing w:after="0" w:before="0" w:line="257" w:lineRule="exact"/>
        <w:ind w:firstLine="600" w:left="0" w:right="0"/>
        <w:contextualSpacing w:val="false"/>
        <w:jc w:val="both"/>
        <w:rPr>
          <w:rFonts w:ascii="Times New Roman" w:hAnsi="Times New Roman"/>
          <w:b w:val="false"/>
          <w:i w:val="false"/>
          <w:color w:val="000000"/>
          <w:sz w:val="28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sectPr>
          <w:type w:val="nextPage"/>
          <w:pgSz w:h="16383" w:w="11906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22" w:name="block-60757800"/>
      <w:bookmarkStart w:id="23" w:name="block-60757800"/>
      <w:bookmarkEnd w:id="23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24" w:name="block-607577961"/>
      <w:bookmarkStart w:id="25" w:name="block-607578002"/>
      <w:bookmarkStart w:id="26" w:name="block-6075780011"/>
      <w:bookmarkEnd w:id="24"/>
      <w:bookmarkEnd w:id="25"/>
      <w:bookmarkEnd w:id="2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Технологии, профессии и производства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Бумага. Ее основные свойства. Виды бумаги.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Картон. Его основные свойства. Виды картона.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представление о тканях и нитках.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29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Технологии, профессии и производства.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 ручной обработки материалов. Конструирование и моделирование.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Элементы графической грамоты.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Машины на службе у человека.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28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Итоговый контроль за год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Проверочная работа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3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Технологии, профессии и производства.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 ручной обработки материалов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получения объемных рельефных форм и изображений. (технология обработки пластических масс, креповой бумаги, фольги).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производства и профессии (история швейной машины или другое).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22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Конструирование и моделирование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изделий из разных материалов, в том числе наборов «Конструктор» по заданным условиям.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Итоговый контроль за год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Проверочная работа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Технологии, профессии и производства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Конструирование и моделирование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Интерьеры разных времен. Декор интерьера.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История одежды и текстильных материалов. Мир профессий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23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12782"/>
            <w:gridSpan w:val="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Итоговый контроль за год</w:t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8522"/>
            <w:gridSpan w:val="4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27" w:name="block-60757796"/>
      <w:bookmarkStart w:id="28" w:name="block-60757796"/>
      <w:bookmarkEnd w:id="28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29" w:name="block-607578011"/>
      <w:bookmarkStart w:id="30" w:name="block-607577962"/>
      <w:bookmarkStart w:id="31" w:name="block-6075779611"/>
      <w:bookmarkEnd w:id="29"/>
      <w:bookmarkEnd w:id="30"/>
      <w:bookmarkEnd w:id="31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1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Профессии, связанные с изучаемыми материалами и производствами. Профессии сферы обслуживания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Материалы для лепки (пластилин, пластические массы). Свойства пластических масс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Объемная композиция. Групповая творческая работа – проект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Резаная аппликация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33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соединение деталей шарнирна проволоку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3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Макет автомобиля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hyperlink r:id="rId4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https://lesson.edu.ru/20/03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3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https://m.edsoo.ru/713ab6b7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https://m.edsoo.ru/89c519cc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https://m.edsoo.ru/067b4226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https://m.edsoo.ru/140524a8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https://m.edsoo.ru/1d0065f8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https://m.edsoo.ru/f5d9725c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https://m.edsoo.ru/589b0115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4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https://m.edsoo.ru/1a92e981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https://m.edsoo.ru/302e0704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https://m.edsoo.ru/c2e5fd16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https://m.edsoo.ru/8302f69b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Оклеивание деталей коробки с крышкой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https://m.edsoo.ru/63a3f74d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https://m.edsoo.ru/19caeea5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https://m.edsoo.ru/a41333b7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https://m.edsoo.ru/5c174679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https://m.edsoo.ru/8c98d179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https://m.edsoo.ru/b3c19427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5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https://m.edsoo.ru/f94dc1a1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https://m.edsoo.ru/430736bb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https://m.edsoo.ru/3ad2a050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https://m.edsoo.ru/d76e609c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https://m.edsoo.ru/7ff3b68a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https://m.edsoo.ru/c9d99bec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Подвижное и неподвижное соединение деталей из деталей наборов конструктора. Профессии технической, инженерной направленности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https://m.edsoo.ru/f4472846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моделей с подвижным и неподвижным соединением из деталей набора конструктора или из разных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Простые механизмы. Рычаг. Конструирование моделей качелей из деталей наборов конструктора или из разных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Простые механизмы. Ножничный механизм. Конструирование моделей с ножничным механизмом из деталей набора конструктора или из разных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модели робота из деталей набора конструктора или из разных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Бибилиотека ЦОК </w:t>
            </w:r>
            <w:hyperlink r:id="rId6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https://m.edsoo.ru/9cad9a08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модели транспортного робота из деталей набора конструктора или из разных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Итоговый контроль за год (проверочная работа)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4 КЛАСС </w:t>
      </w:r>
    </w:p>
    <w:tbl>
      <w:tblPr>
        <w:jc w:val="left"/>
        <w:tblInd w:type="dxa" w:w="-22"/>
        <w:tblBorders>
          <w:top w:color="000001" w:space="0" w:sz="6" w:val="single"/>
          <w:left w:color="000001" w:space="0" w:sz="6" w:val="single"/>
          <w:bottom w:color="000001" w:space="0" w:sz="6" w:val="single"/>
          <w:insideH w:color="000001" w:space="0" w:sz="6" w:val="single"/>
          <w:right w:color="000001" w:space="0" w:sz="6" w:val="single"/>
          <w:insideV w:color="000001" w:space="0" w:sz="6" w:val="single"/>
        </w:tblBorders>
        <w:tblCellMar>
          <w:top w:type="dxa" w:w="50"/>
          <w:left w:type="dxa" w:w="84"/>
          <w:bottom w:type="dxa" w:w="0"/>
          <w:right w:type="dxa" w:w="108"/>
        </w:tblCellMar>
      </w:tblPr>
      <w:tblGrid>
        <w:gridCol w:w="2130"/>
        <w:gridCol w:w="2130"/>
        <w:gridCol w:w="2131"/>
        <w:gridCol w:w="6391"/>
      </w:tblGrid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6391"/>
            <w:gridSpan w:val="3"/>
            <w:vMerge w:val="restart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  <w:tc>
          <w:tcPr>
            <w:tcW w:type="dxa" w:w="2130"/>
            <w:vMerge w:val="continue"/>
            <w:tcBorders>
              <w:top w:val="nil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https://m.edsoo.ru/ec351bda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Информация. Сеть Интернет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Графический редактор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Групповой проект в рамках изучаемой тематики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https://m.edsoo.ru/a74007cd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https://m.edsoo.ru/e2322cd2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https://m.edsoo.ru/11599dcf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https://m.edsoo.ru/9976e9e2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https://m.edsoo.ru/341c8aaf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развертки с помощью линейки и циркуля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https://m.edsoo.ru/ceccf420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https://m.edsoo.ru/52a8a4f9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https://m.edsoo.ru/c3d5b73e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https://m.edsoo.ru/d4ef9152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https://m.edsoo.ru/d51dd163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https://m.edsoo.ru/90a79dd6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Технология обработки полимерных материалов (на выбор)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https://m.edsoo.ru/0af65b52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https://m.edsoo.ru/6929ee2c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https://m.edsoo.ru/26725911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https://m.edsoo.ru/ea8eeadb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https://m.edsoo.ru/f05deee5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https://m.edsoo.ru/6888977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https://m.edsoo.ru/a75d3c7f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https://m.edsoo.ru/dccd97ad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 «пружина» из полос картона или металлических деталей наборов конструктора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Style w:val="style24"/>
                <w:rFonts w:ascii="Times New Roman" w:hAnsi="Times New Roman"/>
                <w:b w:val="false"/>
                <w:i w:val="false"/>
                <w:color w:val="0000FF"/>
                <w:sz w:val="22"/>
                <w:u w:val="single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Style w:val="style24"/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https://m.edsoo.ru/23d6c953</w:t>
              </w:r>
            </w:hyperlink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0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/>
            </w:pPr>
            <w:r>
              <w:rPr/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/>
            </w:pPr>
            <w:r>
              <w:rPr/>
            </w:r>
          </w:p>
        </w:tc>
      </w:tr>
      <w:tr>
        <w:trPr>
          <w:trHeight w:hRule="atLeast" w:val="144"/>
          <w:cantSplit w:val="false"/>
        </w:trPr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/>
              <w:ind w:hanging="0" w:left="135" w:right="0"/>
              <w:contextualSpacing w:val="false"/>
              <w:jc w:val="left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34 </w:t>
            </w:r>
          </w:p>
        </w:tc>
        <w:tc>
          <w:tcPr>
            <w:tcW w:type="dxa" w:w="213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type="dxa" w:w="213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0" w:before="0" w:line="276" w:lineRule="exact"/>
              <w:ind w:hanging="0" w:left="135" w:right="0"/>
              <w:contextualSpacing w:val="false"/>
              <w:jc w:val="center"/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type="dxa" w:w="4261"/>
            <w:gridSpan w:val="2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84"/>
            </w:tcMar>
            <w:vAlign w:val="center"/>
          </w:tcPr>
          <w:p>
            <w:pPr>
              <w:pStyle w:val="style0"/>
              <w:spacing w:after="200" w:before="0"/>
              <w:contextualSpacing w:val="false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r>
        <w:rPr/>
      </w:r>
    </w:p>
    <w:p>
      <w:pPr>
        <w:sectPr>
          <w:type w:val="nextPage"/>
          <w:pgSz w:h="11906" w:orient="landscape" w:w="16383"/>
          <w:pgMar w:bottom="1440" w:footer="0" w:gutter="0" w:header="0" w:left="1800" w:right="1800" w:top="1440"/>
          <w:pgNumType w:fmt="decimal"/>
          <w:formProt w:val="false"/>
          <w:textDirection w:val="lrTb"/>
          <w:docGrid w:charSpace="8192" w:linePitch="260" w:type="default"/>
        </w:sectPr>
        <w:pStyle w:val="style0"/>
        <w:rPr/>
      </w:pPr>
      <w:bookmarkStart w:id="32" w:name="block-60757801"/>
      <w:bookmarkStart w:id="33" w:name="block-60757801"/>
      <w:bookmarkEnd w:id="33"/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bookmarkStart w:id="34" w:name="block-607578021"/>
      <w:bookmarkStart w:id="35" w:name="block-607578012"/>
      <w:bookmarkStart w:id="36" w:name="block-6075780111"/>
      <w:bookmarkEnd w:id="34"/>
      <w:bookmarkEnd w:id="35"/>
      <w:bookmarkEnd w:id="36"/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 w:val="false"/>
          <w:i w:val="false"/>
          <w:color w:val="000000"/>
          <w:sz w:val="28"/>
        </w:rPr>
      </w:pPr>
      <w:bookmarkStart w:id="37" w:name="fd2563da-70e6-4a8e-9eef-1431331cf80c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Технология: 1-й класс: учебник; 12-е издание, переработанное Лутцева Е.А., Зуева Т.П. Акционерное общество «Издательство «Просвещение»</w:t>
      </w:r>
      <w:bookmarkEnd w:id="37"/>
      <w:r>
        <w:rPr>
          <w:sz w:val="28"/>
        </w:rPr>
        <w:br/>
      </w:r>
      <w:bookmarkStart w:id="38" w:name="fd2563da-70e6-4a8e-9eef-1431331cf80c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Технология: 2-й класс: учебник; 12-е издание, переработанное Лутцева Е.А., Зуева Т.П. Акционерное общество «Издательство «Просвещение»</w:t>
      </w:r>
      <w:bookmarkEnd w:id="38"/>
      <w:r>
        <w:rPr>
          <w:sz w:val="28"/>
        </w:rPr>
        <w:br/>
      </w:r>
      <w:bookmarkStart w:id="39" w:name="fd2563da-70e6-4a8e-9eef-1431331cf80c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Технология: 3-й класс: учебник; 11-е издание, переработанное Лутцева Е.А., Зуева Т.П. Акционерное общество «Издательство «Просвещение»</w:t>
      </w:r>
      <w:bookmarkEnd w:id="39"/>
      <w:r>
        <w:rPr>
          <w:sz w:val="28"/>
        </w:rPr>
        <w:br/>
      </w:r>
      <w:bookmarkStart w:id="40" w:name="fd2563da-70e6-4a8e-9eef-1431331cf80c3"/>
      <w:bookmarkEnd w:id="40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• Технология: 4-й класс: учебник; 11-е издание, переработанное Лутцева Е.А., Зуева Т.П. Акционерное общество «Издательство «Просвещение»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 w:val="false"/>
          <w:i w:val="false"/>
          <w:color w:val="000000"/>
          <w:sz w:val="28"/>
        </w:rPr>
      </w:pPr>
      <w:bookmarkStart w:id="41" w:name="0ffefc5c-f9fc-44a3-a446-5fc8622ad11a"/>
      <w:bookmarkEnd w:id="4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Методические рекомендации для учителей при реализации учебного предмета «Труд (технология)» https://uchitel.club/fgos/fgos-tehnologiya. </w:t>
      </w:r>
    </w:p>
    <w:p>
      <w:pPr>
        <w:pStyle w:val="style0"/>
        <w:spacing w:after="0" w:before="0"/>
        <w:ind w:hanging="0" w:left="120" w:right="0"/>
        <w:contextualSpacing w:val="false"/>
        <w:jc w:val="left"/>
        <w:rPr/>
      </w:pPr>
      <w:r>
        <w:rPr/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rFonts w:ascii="Times New Roman" w:hAnsi="Times New Roman"/>
          <w:b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pStyle w:val="style0"/>
        <w:spacing w:after="0" w:before="0" w:line="480" w:lineRule="exact"/>
        <w:ind w:hanging="0" w:left="120" w:right="0"/>
        <w:contextualSpacing w:val="false"/>
        <w:jc w:val="left"/>
        <w:rPr>
          <w:sz w:val="28"/>
        </w:rPr>
      </w:pPr>
      <w:bookmarkStart w:id="42" w:name="111db0ec-8c24-4b78-b09f-eef62a6c6ea2"/>
      <w:r>
        <w:rPr>
          <w:rFonts w:ascii="Times New Roman" w:hAnsi="Times New Roman"/>
          <w:b w:val="false"/>
          <w:i w:val="false"/>
          <w:color w:val="000000"/>
          <w:sz w:val="28"/>
        </w:rPr>
        <w:t>1.Сайт «Единое окно доступа к образовательным ресурсам»: . Ре жимдоступа: http://window.edu.ru</w:t>
      </w:r>
      <w:bookmarkEnd w:id="42"/>
      <w:r>
        <w:rPr>
          <w:sz w:val="28"/>
        </w:rPr>
        <w:br/>
      </w:r>
      <w:bookmarkStart w:id="43" w:name="111db0ec-8c24-4b78-b09f-eef62a6c6ea2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2. Сайт «Каталог единой коллекции цифровых образовательных ресурсов»: .Режим доступа: </w:t>
      </w:r>
      <w:bookmarkEnd w:id="43"/>
      <w:r>
        <w:rPr>
          <w:sz w:val="28"/>
        </w:rPr>
        <w:br/>
      </w:r>
      <w:bookmarkStart w:id="44" w:name="111db0ec-8c24-4b78-b09f-eef62a6c6ea2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http://school-collection.edu.ru</w:t>
      </w:r>
      <w:bookmarkEnd w:id="44"/>
      <w:r>
        <w:rPr>
          <w:sz w:val="28"/>
        </w:rPr>
        <w:br/>
      </w:r>
      <w:bookmarkStart w:id="45" w:name="111db0ec-8c24-4b78-b09f-eef62a6c6ea2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3. Сайт «Каталог электронных образовательных ресурсов Федерального центра»: . Режим доступа: http://fcior.edu.ru</w:t>
      </w:r>
      <w:bookmarkEnd w:id="45"/>
      <w:r>
        <w:rPr>
          <w:sz w:val="28"/>
        </w:rPr>
        <w:br/>
      </w:r>
      <w:bookmarkStart w:id="46" w:name="111db0ec-8c24-4b78-b09f-eef62a6c6ea24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4. Страна мастеров. Творчество для детей и взрослых. - http://stranamasterov.ru/</w:t>
      </w:r>
      <w:bookmarkEnd w:id="46"/>
      <w:r>
        <w:rPr>
          <w:sz w:val="28"/>
        </w:rPr>
        <w:br/>
      </w:r>
      <w:bookmarkStart w:id="47" w:name="111db0ec-8c24-4b78-b09f-eef62a6c6ea25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5. Я иду на урокначальной школы (материалы к уроку). – Режим доступа: http://nsc.1september.ru/urok/</w:t>
      </w:r>
      <w:bookmarkEnd w:id="47"/>
      <w:r>
        <w:rPr>
          <w:sz w:val="28"/>
        </w:rPr>
        <w:br/>
      </w:r>
      <w:bookmarkStart w:id="48" w:name="111db0ec-8c24-4b78-b09f-eef62a6c6ea26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6. Презентации по ИЗО и технологии - http://shkola-abv.ru/katalog_prezentaziy5.html</w:t>
      </w:r>
      <w:bookmarkEnd w:id="48"/>
      <w:r>
        <w:rPr>
          <w:sz w:val="28"/>
        </w:rPr>
        <w:br/>
      </w:r>
      <w:bookmarkStart w:id="49" w:name="111db0ec-8c24-4b78-b09f-eef62a6c6ea27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7. Презентации курокам (лепка) - http://pedsovet.su/load/242-1-0-6836</w:t>
      </w:r>
      <w:bookmarkEnd w:id="49"/>
      <w:r>
        <w:rPr>
          <w:sz w:val="28"/>
        </w:rPr>
        <w:br/>
      </w:r>
      <w:bookmarkStart w:id="50" w:name="111db0ec-8c24-4b78-b09f-eef62a6c6ea28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7. Российская электронная школаhttps://resh.edu.ru/</w:t>
      </w:r>
      <w:bookmarkEnd w:id="50"/>
      <w:r>
        <w:rPr>
          <w:sz w:val="28"/>
        </w:rPr>
        <w:br/>
      </w:r>
      <w:bookmarkStart w:id="51" w:name="111db0ec-8c24-4b78-b09f-eef62a6c6ea29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8. Образовательная онлайн-платформаhttps://uchi.ru/main</w:t>
      </w:r>
      <w:bookmarkEnd w:id="51"/>
      <w:r>
        <w:rPr>
          <w:sz w:val="28"/>
        </w:rPr>
        <w:br/>
      </w:r>
      <w:bookmarkStart w:id="52" w:name="111db0ec-8c24-4b78-b09f-eef62a6c6ea210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9. https://uchebnik.mos.ru/material_view/atomic_objects/8478268?menuReferrer=catalogue</w:t>
      </w:r>
      <w:bookmarkStart w:id="53" w:name="111db0ec-8c24-4b78-b09f-eef62a6c6ea211"/>
      <w:bookmarkEnd w:id="52"/>
      <w:bookmarkEnd w:id="53"/>
      <w:r>
        <w:rPr>
          <w:sz w:val="28"/>
        </w:rPr>
        <w:br/>
      </w:r>
    </w:p>
    <w:p>
      <w:pPr>
        <w:pStyle w:val="style0"/>
        <w:rPr/>
      </w:pPr>
      <w:bookmarkStart w:id="54" w:name="block-60757802"/>
      <w:bookmarkStart w:id="55" w:name="block-60757802"/>
      <w:bookmarkEnd w:id="55"/>
      <w:r>
        <w:rPr/>
      </w:r>
    </w:p>
    <w:p>
      <w:pPr>
        <w:pStyle w:val="style0"/>
        <w:rPr/>
      </w:pPr>
      <w:bookmarkStart w:id="56" w:name="block-607578022"/>
      <w:bookmarkStart w:id="57" w:name="block-6075780211"/>
      <w:bookmarkStart w:id="58" w:name="block-607578022"/>
      <w:bookmarkStart w:id="59" w:name="block-6075780211"/>
      <w:bookmarkEnd w:id="58"/>
      <w:bookmarkEnd w:id="59"/>
      <w:r>
        <w:rPr/>
      </w:r>
    </w:p>
    <w:p>
      <w:pPr>
        <w:pStyle w:val="style0"/>
        <w:widowControl/>
        <w:suppressAutoHyphens w:val="true"/>
        <w:spacing w:after="200" w:before="0" w:line="276" w:lineRule="auto"/>
        <w:contextualSpacing w:val="false"/>
        <w:rPr/>
      </w:pPr>
      <w:r>
        <w:rPr/>
      </w:r>
    </w:p>
    <w:sectPr>
      <w:type w:val="nextPage"/>
      <w:pgSz w:h="16838" w:w="11906"/>
      <w:pgMar w:bottom="1440" w:footer="0" w:gutter="0" w:header="0" w:left="1440" w:right="1440" w:top="1440"/>
      <w:pgNumType w:fmt="decimal"/>
      <w:formProt w:val="false"/>
      <w:textDirection w:val="lrTb"/>
      <w:docGrid w:charSpace="8192" w:linePitch="2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84"/>
  <w:defaultTabStop w:val="720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" w:cs="" w:eastAsia="SimSun" w:hAnsi=""/>
      <w:color w:val="00000A"/>
      <w:sz w:val="22"/>
      <w:szCs w:val="22"/>
      <w:lang w:bidi="ar-SA" w:eastAsia="en-US" w:val="en-US"/>
    </w:rPr>
  </w:style>
  <w:style w:styleId="style1" w:type="paragraph">
    <w:name w:val="Заголовок 1"/>
    <w:basedOn w:val="style0"/>
    <w:next w:val="style1"/>
    <w:pPr>
      <w:keepNext/>
      <w:keepLines/>
      <w:spacing w:after="200" w:before="480"/>
      <w:contextualSpacing w:val="false"/>
    </w:pPr>
    <w:rPr>
      <w:rFonts w:ascii="" w:cs="" w:hAnsi=""/>
      <w:b/>
      <w:bCs/>
      <w:color w:val="365F91"/>
      <w:sz w:val="28"/>
      <w:szCs w:val="28"/>
    </w:rPr>
  </w:style>
  <w:style w:styleId="style2" w:type="paragraph">
    <w:name w:val="Заголовок 2"/>
    <w:basedOn w:val="style0"/>
    <w:next w:val="style2"/>
    <w:pPr>
      <w:keepNext/>
      <w:keepLines/>
      <w:spacing w:after="200" w:before="200"/>
      <w:contextualSpacing w:val="false"/>
    </w:pPr>
    <w:rPr>
      <w:rFonts w:ascii="" w:cs="" w:hAnsi=""/>
      <w:b/>
      <w:bCs/>
      <w:color w:val="4F81BD"/>
      <w:sz w:val="26"/>
      <w:szCs w:val="26"/>
    </w:rPr>
  </w:style>
  <w:style w:styleId="style3" w:type="paragraph">
    <w:name w:val="Заголовок 3"/>
    <w:basedOn w:val="style0"/>
    <w:next w:val="style3"/>
    <w:pPr>
      <w:keepNext/>
      <w:keepLines/>
      <w:spacing w:after="200" w:before="200"/>
      <w:contextualSpacing w:val="false"/>
    </w:pPr>
    <w:rPr>
      <w:rFonts w:ascii="" w:cs="" w:hAnsi=""/>
      <w:b/>
      <w:bCs/>
      <w:color w:val="4F81BD"/>
    </w:rPr>
  </w:style>
  <w:style w:styleId="style4" w:type="paragraph">
    <w:name w:val="Заголовок 4"/>
    <w:basedOn w:val="style0"/>
    <w:next w:val="style4"/>
    <w:pPr>
      <w:keepNext/>
      <w:keepLines/>
      <w:spacing w:after="200" w:before="200"/>
      <w:contextualSpacing w:val="false"/>
    </w:pPr>
    <w:rPr>
      <w:rFonts w:ascii="" w:cs="" w:hAnsi=""/>
      <w:b/>
      <w:bCs/>
      <w:i/>
      <w:iCs/>
      <w:color w:val="4F81BD"/>
    </w:rPr>
  </w:style>
  <w:style w:styleId="style15" w:type="character">
    <w:name w:val="Default Paragraph Font"/>
    <w:next w:val="style15"/>
    <w:rPr/>
  </w:style>
  <w:style w:styleId="style16" w:type="character">
    <w:name w:val="Header Char"/>
    <w:basedOn w:val="style15"/>
    <w:next w:val="style16"/>
    <w:rPr/>
  </w:style>
  <w:style w:styleId="style17" w:type="character">
    <w:name w:val="Heading 1 Char"/>
    <w:basedOn w:val="style15"/>
    <w:next w:val="style17"/>
    <w:rPr>
      <w:rFonts w:ascii="" w:cs="" w:hAnsi=""/>
      <w:b/>
      <w:bCs/>
      <w:color w:val="365F91"/>
      <w:sz w:val="28"/>
      <w:szCs w:val="28"/>
    </w:rPr>
  </w:style>
  <w:style w:styleId="style18" w:type="character">
    <w:name w:val="Heading 2 Char"/>
    <w:basedOn w:val="style15"/>
    <w:next w:val="style18"/>
    <w:rPr>
      <w:rFonts w:ascii="" w:cs="" w:hAnsi=""/>
      <w:b/>
      <w:bCs/>
      <w:color w:val="4F81BD"/>
      <w:sz w:val="26"/>
      <w:szCs w:val="26"/>
    </w:rPr>
  </w:style>
  <w:style w:styleId="style19" w:type="character">
    <w:name w:val="Heading 3 Char"/>
    <w:basedOn w:val="style15"/>
    <w:next w:val="style19"/>
    <w:rPr>
      <w:rFonts w:ascii="" w:cs="" w:hAnsi=""/>
      <w:b/>
      <w:bCs/>
      <w:color w:val="4F81BD"/>
    </w:rPr>
  </w:style>
  <w:style w:styleId="style20" w:type="character">
    <w:name w:val="Heading 4 Char"/>
    <w:basedOn w:val="style15"/>
    <w:next w:val="style20"/>
    <w:rPr>
      <w:rFonts w:ascii="" w:cs="" w:hAnsi=""/>
      <w:b/>
      <w:bCs/>
      <w:i/>
      <w:iCs/>
      <w:color w:val="4F81BD"/>
    </w:rPr>
  </w:style>
  <w:style w:styleId="style21" w:type="character">
    <w:name w:val="Subtitle Char"/>
    <w:basedOn w:val="style15"/>
    <w:next w:val="style21"/>
    <w:rPr>
      <w:rFonts w:ascii="" w:cs="" w:hAnsi=""/>
      <w:i/>
      <w:iCs/>
      <w:color w:val="4F81BD"/>
      <w:spacing w:val="15"/>
      <w:sz w:val="24"/>
      <w:szCs w:val="24"/>
    </w:rPr>
  </w:style>
  <w:style w:styleId="style22" w:type="character">
    <w:name w:val="Title Char"/>
    <w:basedOn w:val="style15"/>
    <w:next w:val="style22"/>
    <w:rPr>
      <w:rFonts w:ascii="" w:cs="" w:hAnsi=""/>
      <w:color w:val="17365D"/>
      <w:spacing w:val="5"/>
      <w:sz w:val="52"/>
      <w:szCs w:val="52"/>
    </w:rPr>
  </w:style>
  <w:style w:styleId="style23" w:type="character">
    <w:name w:val="Выделение"/>
    <w:basedOn w:val="style15"/>
    <w:next w:val="style23"/>
    <w:rPr>
      <w:i/>
      <w:iCs/>
    </w:rPr>
  </w:style>
  <w:style w:styleId="style24" w:type="character">
    <w:name w:val="Интернет-ссылка"/>
    <w:basedOn w:val="style15"/>
    <w:next w:val="style24"/>
    <w:rPr>
      <w:color w:val="0000FF"/>
      <w:u w:val="single"/>
      <w:lang w:bidi="zxx-" w:eastAsia="zxx-" w:val="zxx-"/>
    </w:rPr>
  </w:style>
  <w:style w:styleId="style25" w:type="paragraph">
    <w:name w:val="Заголовок"/>
    <w:basedOn w:val="style0"/>
    <w:next w:val="style26"/>
    <w:pPr>
      <w:keepNext/>
      <w:spacing w:after="120" w:before="240"/>
      <w:contextualSpacing w:val="false"/>
    </w:pPr>
    <w:rPr>
      <w:rFonts w:ascii="Arial" w:cs="Arial Unicode MS" w:eastAsia="Microsoft YaHei" w:hAnsi="Arial"/>
      <w:sz w:val="28"/>
      <w:szCs w:val="28"/>
    </w:rPr>
  </w:style>
  <w:style w:styleId="style26" w:type="paragraph">
    <w:name w:val="Основной текст"/>
    <w:basedOn w:val="style0"/>
    <w:next w:val="style26"/>
    <w:pPr>
      <w:spacing w:after="120" w:before="0"/>
      <w:contextualSpacing w:val="false"/>
    </w:pPr>
    <w:rPr/>
  </w:style>
  <w:style w:styleId="style27" w:type="paragraph">
    <w:name w:val="Список"/>
    <w:basedOn w:val="style26"/>
    <w:next w:val="style27"/>
    <w:pPr/>
    <w:rPr>
      <w:rFonts w:cs="Arial Unicode MS"/>
    </w:rPr>
  </w:style>
  <w:style w:styleId="style28" w:type="paragraph">
    <w:name w:val="Название"/>
    <w:basedOn w:val="style0"/>
    <w:next w:val="style28"/>
    <w:pPr>
      <w:suppressLineNumbers/>
      <w:spacing w:after="120" w:before="120"/>
      <w:contextualSpacing w:val="false"/>
    </w:pPr>
    <w:rPr>
      <w:rFonts w:cs="Arial Unicode MS"/>
      <w:i/>
      <w:iCs/>
      <w:sz w:val="24"/>
      <w:szCs w:val="24"/>
    </w:rPr>
  </w:style>
  <w:style w:styleId="style29" w:type="paragraph">
    <w:name w:val="Указатель"/>
    <w:basedOn w:val="style0"/>
    <w:next w:val="style29"/>
    <w:pPr>
      <w:suppressLineNumbers/>
    </w:pPr>
    <w:rPr>
      <w:rFonts w:cs="Arial Unicode MS"/>
    </w:rPr>
  </w:style>
  <w:style w:styleId="style30" w:type="paragraph">
    <w:name w:val="Верхний колонтитул"/>
    <w:basedOn w:val="style0"/>
    <w:next w:val="style30"/>
    <w:pPr>
      <w:tabs>
        <w:tab w:leader="none" w:pos="4680" w:val="center"/>
        <w:tab w:leader="none" w:pos="9360" w:val="right"/>
      </w:tabs>
    </w:pPr>
    <w:rPr/>
  </w:style>
  <w:style w:styleId="style31" w:type="paragraph">
    <w:name w:val="Normal Indent"/>
    <w:basedOn w:val="style0"/>
    <w:next w:val="style31"/>
    <w:pPr>
      <w:ind w:hanging="0" w:left="720" w:right="0"/>
    </w:pPr>
    <w:rPr/>
  </w:style>
  <w:style w:styleId="style32" w:type="paragraph">
    <w:name w:val="Подзаголовок"/>
    <w:basedOn w:val="style0"/>
    <w:next w:val="style32"/>
    <w:pPr>
      <w:ind w:hanging="0" w:left="86" w:right="0"/>
      <w:jc w:val="left"/>
    </w:pPr>
    <w:rPr>
      <w:rFonts w:ascii="" w:cs="" w:hAnsi=""/>
      <w:i/>
      <w:iCs/>
      <w:color w:val="4F81BD"/>
      <w:spacing w:val="15"/>
      <w:sz w:val="24"/>
      <w:szCs w:val="24"/>
    </w:rPr>
  </w:style>
  <w:style w:styleId="style33" w:type="paragraph">
    <w:name w:val="Заглавие"/>
    <w:basedOn w:val="style0"/>
    <w:next w:val="style33"/>
    <w:pPr>
      <w:pBdr>
        <w:top w:val="nil"/>
        <w:left w:val="nil"/>
        <w:bottom w:color="4F81BD" w:space="0" w:sz="8" w:val="single"/>
        <w:insideH w:color="4F81BD" w:space="0" w:sz="8" w:val="single"/>
        <w:right w:val="nil"/>
        <w:insideV w:val="nil"/>
      </w:pBdr>
      <w:spacing w:after="300" w:before="0"/>
      <w:contextualSpacing/>
      <w:jc w:val="left"/>
    </w:pPr>
    <w:rPr>
      <w:rFonts w:ascii="" w:cs="" w:hAnsi=""/>
      <w:color w:val="17365D"/>
      <w:spacing w:val="5"/>
      <w:sz w:val="52"/>
      <w:szCs w:val="52"/>
    </w:rPr>
  </w:style>
  <w:style w:styleId="style34" w:type="paragraph">
    <w:name w:val="caption"/>
    <w:basedOn w:val="style0"/>
    <w:next w:val="style34"/>
    <w:pPr>
      <w:spacing w:line="100" w:lineRule="atLeast"/>
    </w:pPr>
    <w:rPr>
      <w:b/>
      <w:bCs/>
      <w:color w:val="4F81BD"/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lesson.edu.ru/20/03" TargetMode="External"/><Relationship Id="rId4" Type="http://schemas.openxmlformats.org/officeDocument/2006/relationships/hyperlink" Target="https://lesson.edu.ru/20/03" TargetMode="External"/><Relationship Id="rId5" Type="http://schemas.openxmlformats.org/officeDocument/2006/relationships/hyperlink" Target="https://lesson.edu.ru/20/03" TargetMode="External"/><Relationship Id="rId6" Type="http://schemas.openxmlformats.org/officeDocument/2006/relationships/hyperlink" Target="https://lesson.edu.ru/20/03" TargetMode="External"/><Relationship Id="rId7" Type="http://schemas.openxmlformats.org/officeDocument/2006/relationships/hyperlink" Target="https://lesson.edu.ru/20/03" TargetMode="External"/><Relationship Id="rId8" Type="http://schemas.openxmlformats.org/officeDocument/2006/relationships/hyperlink" Target="https://lesson.edu.ru/20/03" TargetMode="External"/><Relationship Id="rId9" Type="http://schemas.openxmlformats.org/officeDocument/2006/relationships/hyperlink" Target="https://lesson.edu.ru/20/03" TargetMode="External"/><Relationship Id="rId10" Type="http://schemas.openxmlformats.org/officeDocument/2006/relationships/hyperlink" Target="https://lesson.edu.ru/20/03" TargetMode="External"/><Relationship Id="rId11" Type="http://schemas.openxmlformats.org/officeDocument/2006/relationships/hyperlink" Target="https://lesson.edu.ru/20/03" TargetMode="External"/><Relationship Id="rId12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15" Type="http://schemas.openxmlformats.org/officeDocument/2006/relationships/hyperlink" Target="https://lesson.edu.ru/20/03" TargetMode="External"/><Relationship Id="rId16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3" TargetMode="External"/><Relationship Id="rId20" Type="http://schemas.openxmlformats.org/officeDocument/2006/relationships/hyperlink" Target="https://lesson.edu.ru/20/04" TargetMode="External"/><Relationship Id="rId21" Type="http://schemas.openxmlformats.org/officeDocument/2006/relationships/hyperlink" Target="https://lesson.edu.ru/20/04" TargetMode="External"/><Relationship Id="rId22" Type="http://schemas.openxmlformats.org/officeDocument/2006/relationships/hyperlink" Target="https://lesson.edu.ru/20/04" TargetMode="External"/><Relationship Id="rId23" Type="http://schemas.openxmlformats.org/officeDocument/2006/relationships/hyperlink" Target="https://lesson.edu.ru/20/04" TargetMode="External"/><Relationship Id="rId24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27" Type="http://schemas.openxmlformats.org/officeDocument/2006/relationships/hyperlink" Target="https://lesson.edu.ru/20/04" TargetMode="External"/><Relationship Id="rId28" Type="http://schemas.openxmlformats.org/officeDocument/2006/relationships/hyperlink" Target="https://lesson.edu.ru/20/04" TargetMode="External"/><Relationship Id="rId29" Type="http://schemas.openxmlformats.org/officeDocument/2006/relationships/hyperlink" Target="https://lesson.edu.ru/20/04" TargetMode="External"/><Relationship Id="rId30" Type="http://schemas.openxmlformats.org/officeDocument/2006/relationships/hyperlink" Target="https://lesson.edu.ru/20/03" TargetMode="External"/><Relationship Id="rId31" Type="http://schemas.openxmlformats.org/officeDocument/2006/relationships/hyperlink" Target="https://lesson.edu.ru/20/03" TargetMode="External"/><Relationship Id="rId32" Type="http://schemas.openxmlformats.org/officeDocument/2006/relationships/hyperlink" Target="https://lesson.edu.ru/20/03" TargetMode="External"/><Relationship Id="rId33" Type="http://schemas.openxmlformats.org/officeDocument/2006/relationships/hyperlink" Target="https://lesson.edu.ru/20/03" TargetMode="External"/><Relationship Id="rId34" Type="http://schemas.openxmlformats.org/officeDocument/2006/relationships/hyperlink" Target="https://lesson.edu.ru/20/03" TargetMode="External"/><Relationship Id="rId35" Type="http://schemas.openxmlformats.org/officeDocument/2006/relationships/hyperlink" Target="https://lesson.edu.ru/20/03" TargetMode="External"/><Relationship Id="rId36" Type="http://schemas.openxmlformats.org/officeDocument/2006/relationships/hyperlink" Target="https://lesson.edu.ru/20/03" TargetMode="External"/><Relationship Id="rId37" Type="http://schemas.openxmlformats.org/officeDocument/2006/relationships/hyperlink" Target="https://lesson.edu.ru/20/03" TargetMode="External"/><Relationship Id="rId38" Type="http://schemas.openxmlformats.org/officeDocument/2006/relationships/hyperlink" Target="https://lesson.edu.ru/20/03" TargetMode="External"/><Relationship Id="rId39" Type="http://schemas.openxmlformats.org/officeDocument/2006/relationships/hyperlink" Target="https://lesson.edu.ru/20/03" TargetMode="External"/><Relationship Id="rId40" Type="http://schemas.openxmlformats.org/officeDocument/2006/relationships/hyperlink" Target="https://lesson.edu.ru/20/03" TargetMode="External"/><Relationship Id="rId41" Type="http://schemas.openxmlformats.org/officeDocument/2006/relationships/hyperlink" Target="https://lesson.edu.ru/20/03" TargetMode="External"/><Relationship Id="rId42" Type="http://schemas.openxmlformats.org/officeDocument/2006/relationships/hyperlink" Target="https://m.edsoo.ru/713ab6b7" TargetMode="External"/><Relationship Id="rId43" Type="http://schemas.openxmlformats.org/officeDocument/2006/relationships/hyperlink" Target="https://m.edsoo.ru/89c519cc" TargetMode="External"/><Relationship Id="rId44" Type="http://schemas.openxmlformats.org/officeDocument/2006/relationships/hyperlink" Target="https://m.edsoo.ru/067b4226" TargetMode="External"/><Relationship Id="rId45" Type="http://schemas.openxmlformats.org/officeDocument/2006/relationships/hyperlink" Target="https://m.edsoo.ru/140524a8" TargetMode="External"/><Relationship Id="rId46" Type="http://schemas.openxmlformats.org/officeDocument/2006/relationships/hyperlink" Target="https://m.edsoo.ru/1d0065f8" TargetMode="External"/><Relationship Id="rId47" Type="http://schemas.openxmlformats.org/officeDocument/2006/relationships/hyperlink" Target="https://m.edsoo.ru/f5d9725c" TargetMode="External"/><Relationship Id="rId48" Type="http://schemas.openxmlformats.org/officeDocument/2006/relationships/hyperlink" Target="https://m.edsoo.ru/589b0115" TargetMode="External"/><Relationship Id="rId49" Type="http://schemas.openxmlformats.org/officeDocument/2006/relationships/hyperlink" Target="https://m.edsoo.ru/1a92e981" TargetMode="External"/><Relationship Id="rId50" Type="http://schemas.openxmlformats.org/officeDocument/2006/relationships/hyperlink" Target="https://m.edsoo.ru/302e0704" TargetMode="External"/><Relationship Id="rId51" Type="http://schemas.openxmlformats.org/officeDocument/2006/relationships/hyperlink" Target="https://m.edsoo.ru/c2e5fd16" TargetMode="External"/><Relationship Id="rId52" Type="http://schemas.openxmlformats.org/officeDocument/2006/relationships/hyperlink" Target="https://m.edsoo.ru/8302f69b" TargetMode="External"/><Relationship Id="rId53" Type="http://schemas.openxmlformats.org/officeDocument/2006/relationships/hyperlink" Target="https://m.edsoo.ru/63a3f74d" TargetMode="External"/><Relationship Id="rId54" Type="http://schemas.openxmlformats.org/officeDocument/2006/relationships/hyperlink" Target="https://m.edsoo.ru/19caeea5" TargetMode="External"/><Relationship Id="rId55" Type="http://schemas.openxmlformats.org/officeDocument/2006/relationships/hyperlink" Target="https://m.edsoo.ru/a41333b7" TargetMode="External"/><Relationship Id="rId56" Type="http://schemas.openxmlformats.org/officeDocument/2006/relationships/hyperlink" Target="https://m.edsoo.ru/5c174679" TargetMode="External"/><Relationship Id="rId57" Type="http://schemas.openxmlformats.org/officeDocument/2006/relationships/hyperlink" Target="https://m.edsoo.ru/8c98d179" TargetMode="External"/><Relationship Id="rId58" Type="http://schemas.openxmlformats.org/officeDocument/2006/relationships/hyperlink" Target="https://m.edsoo.ru/b3c19427" TargetMode="External"/><Relationship Id="rId59" Type="http://schemas.openxmlformats.org/officeDocument/2006/relationships/hyperlink" Target="https://m.edsoo.ru/f94dc1a1" TargetMode="External"/><Relationship Id="rId60" Type="http://schemas.openxmlformats.org/officeDocument/2006/relationships/hyperlink" Target="https://m.edsoo.ru/430736bb" TargetMode="External"/><Relationship Id="rId61" Type="http://schemas.openxmlformats.org/officeDocument/2006/relationships/hyperlink" Target="https://m.edsoo.ru/3ad2a050" TargetMode="External"/><Relationship Id="rId62" Type="http://schemas.openxmlformats.org/officeDocument/2006/relationships/hyperlink" Target="https://m.edsoo.ru/d76e609c" TargetMode="External"/><Relationship Id="rId63" Type="http://schemas.openxmlformats.org/officeDocument/2006/relationships/hyperlink" Target="https://m.edsoo.ru/7ff3b68a" TargetMode="External"/><Relationship Id="rId64" Type="http://schemas.openxmlformats.org/officeDocument/2006/relationships/hyperlink" Target="https://m.edsoo.ru/c9d99bec" TargetMode="External"/><Relationship Id="rId65" Type="http://schemas.openxmlformats.org/officeDocument/2006/relationships/hyperlink" Target="https://m.edsoo.ru/f4472846" TargetMode="External"/><Relationship Id="rId66" Type="http://schemas.openxmlformats.org/officeDocument/2006/relationships/hyperlink" Target="https://m.edsoo.ru/9cad9a08" TargetMode="External"/><Relationship Id="rId67" Type="http://schemas.openxmlformats.org/officeDocument/2006/relationships/hyperlink" Target="https://m.edsoo.ru/ec351bda" TargetMode="External"/><Relationship Id="rId68" Type="http://schemas.openxmlformats.org/officeDocument/2006/relationships/hyperlink" Target="https://m.edsoo.ru/a74007cd" TargetMode="External"/><Relationship Id="rId69" Type="http://schemas.openxmlformats.org/officeDocument/2006/relationships/hyperlink" Target="https://m.edsoo.ru/e2322cd2" TargetMode="External"/><Relationship Id="rId70" Type="http://schemas.openxmlformats.org/officeDocument/2006/relationships/hyperlink" Target="https://m.edsoo.ru/11599dcf" TargetMode="External"/><Relationship Id="rId71" Type="http://schemas.openxmlformats.org/officeDocument/2006/relationships/hyperlink" Target="https://m.edsoo.ru/9976e9e2" TargetMode="External"/><Relationship Id="rId72" Type="http://schemas.openxmlformats.org/officeDocument/2006/relationships/hyperlink" Target="https://m.edsoo.ru/341c8aaf" TargetMode="External"/><Relationship Id="rId73" Type="http://schemas.openxmlformats.org/officeDocument/2006/relationships/hyperlink" Target="https://m.edsoo.ru/ceccf420" TargetMode="External"/><Relationship Id="rId74" Type="http://schemas.openxmlformats.org/officeDocument/2006/relationships/hyperlink" Target="https://m.edsoo.ru/52a8a4f9" TargetMode="External"/><Relationship Id="rId75" Type="http://schemas.openxmlformats.org/officeDocument/2006/relationships/hyperlink" Target="https://m.edsoo.ru/c3d5b73e" TargetMode="External"/><Relationship Id="rId76" Type="http://schemas.openxmlformats.org/officeDocument/2006/relationships/hyperlink" Target="https://m.edsoo.ru/d4ef9152" TargetMode="External"/><Relationship Id="rId77" Type="http://schemas.openxmlformats.org/officeDocument/2006/relationships/hyperlink" Target="https://m.edsoo.ru/d51dd163" TargetMode="External"/><Relationship Id="rId78" Type="http://schemas.openxmlformats.org/officeDocument/2006/relationships/hyperlink" Target="https://m.edsoo.ru/90a79dd6" TargetMode="External"/><Relationship Id="rId79" Type="http://schemas.openxmlformats.org/officeDocument/2006/relationships/hyperlink" Target="https://m.edsoo.ru/0af65b52" TargetMode="External"/><Relationship Id="rId80" Type="http://schemas.openxmlformats.org/officeDocument/2006/relationships/hyperlink" Target="https://m.edsoo.ru/6929ee2c" TargetMode="External"/><Relationship Id="rId81" Type="http://schemas.openxmlformats.org/officeDocument/2006/relationships/hyperlink" Target="https://m.edsoo.ru/26725911" TargetMode="External"/><Relationship Id="rId82" Type="http://schemas.openxmlformats.org/officeDocument/2006/relationships/hyperlink" Target="https://m.edsoo.ru/ea8eeadb" TargetMode="External"/><Relationship Id="rId83" Type="http://schemas.openxmlformats.org/officeDocument/2006/relationships/hyperlink" Target="https://m.edsoo.ru/f05deee5" TargetMode="External"/><Relationship Id="rId84" Type="http://schemas.openxmlformats.org/officeDocument/2006/relationships/hyperlink" Target="https://m.edsoo.ru/6888977" TargetMode="External"/><Relationship Id="rId85" Type="http://schemas.openxmlformats.org/officeDocument/2006/relationships/hyperlink" Target="https://m.edsoo.ru/a75d3c7f" TargetMode="External"/><Relationship Id="rId86" Type="http://schemas.openxmlformats.org/officeDocument/2006/relationships/hyperlink" Target="https://m.edsoo.ru/dccd97ad" TargetMode="External"/><Relationship Id="rId87" Type="http://schemas.openxmlformats.org/officeDocument/2006/relationships/hyperlink" Target="https://m.edsoo.ru/23d6c953" TargetMode="External"/><Relationship Id="rId88" Type="http://schemas.openxmlformats.org/officeDocument/2006/relationships/fontTable" Target="fontTable.xml"/><Relationship Id="rId8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2025-09-02T21:53:40Z</cp:lastPrinted>
  <cp:revision>0</cp:revision>
</cp:coreProperties>
</file>