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style0"/>
        <w:rPr/>
      </w:pPr>
      <w:r>
        <w:rPr/>
        <w:t>Сведения о перечнях юридических лиц и индивидуальных предпринимателей, поставляющих (реализующих) пищевые продукты и продовольственное сырьё в общеобразовательную организацию.</w:t>
      </w:r>
    </w:p>
    <w:p>
      <w:pPr>
        <w:pStyle w:val="style0"/>
        <w:rPr/>
      </w:pPr>
      <w:r>
        <w:rPr/>
      </w:r>
    </w:p>
    <w:p>
      <w:pPr>
        <w:pStyle w:val="style0"/>
        <w:jc w:val="left"/>
        <w:rPr/>
      </w:pPr>
      <w:bookmarkStart w:id="0" w:name="__DdeLink__23_1516099317"/>
      <w:bookmarkEnd w:id="0"/>
      <w:r>
        <w:rPr/>
        <w:t>1. Общество с ограниченной ответственностью «Ассорти+»</w:t>
      </w:r>
    </w:p>
    <w:p>
      <w:pPr>
        <w:pStyle w:val="style0"/>
        <w:jc w:val="left"/>
        <w:rPr/>
      </w:pPr>
      <w:r>
        <w:rPr/>
        <w:t>2. Общество с ограниченной ответственностью «Планета»</w:t>
      </w:r>
    </w:p>
    <w:p>
      <w:pPr>
        <w:pStyle w:val="style0"/>
        <w:jc w:val="left"/>
        <w:rPr/>
      </w:pPr>
      <w:r>
        <w:rPr/>
        <w:t>3. Сельскохозяйственный производственный кооператив Комбинат «Тепличный»</w:t>
      </w:r>
    </w:p>
    <w:p>
      <w:pPr>
        <w:pStyle w:val="style0"/>
        <w:jc w:val="left"/>
        <w:rPr/>
      </w:pPr>
      <w:r>
        <w:rPr/>
        <w:t>4. Акционерное общество «АГРОФИРМА имени ПАВЛОВА»</w:t>
      </w:r>
    </w:p>
    <w:p>
      <w:pPr>
        <w:pStyle w:val="style0"/>
        <w:jc w:val="left"/>
        <w:rPr/>
      </w:pPr>
      <w:r>
        <w:rPr/>
        <w:t>5. Общество с ограниченной ответственностью «Павловское»</w:t>
      </w:r>
    </w:p>
    <w:p>
      <w:pPr>
        <w:pStyle w:val="style0"/>
        <w:jc w:val="left"/>
        <w:rPr/>
      </w:pPr>
      <w:r>
        <w:rPr/>
        <w:t>6.   Общество с ограниченной ответственностью «Никольский хлебозавод»</w:t>
      </w:r>
    </w:p>
    <w:p>
      <w:pPr>
        <w:pStyle w:val="style0"/>
        <w:jc w:val="left"/>
        <w:rPr/>
      </w:pPr>
      <w:r>
        <w:rPr/>
        <w:t>7. Индивидуальный предприниматель Дурягина Елена Николаевна</w:t>
      </w:r>
    </w:p>
    <w:p>
      <w:pPr>
        <w:pStyle w:val="style0"/>
        <w:rPr/>
      </w:pPr>
      <w:bookmarkStart w:id="1" w:name="__DdeLink__23_1516099317"/>
      <w:bookmarkStart w:id="2" w:name="_GoBack"/>
      <w:bookmarkStart w:id="3" w:name="__DdeLink__23_1516099317"/>
      <w:bookmarkStart w:id="4" w:name="_GoBack"/>
      <w:bookmarkEnd w:id="3"/>
      <w:bookmarkEnd w:id="4"/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-8193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jc w:val="center"/>
    </w:pPr>
    <w:rPr>
      <w:rFonts w:ascii="Times New Roman" w:cs="Calibri" w:eastAsia="SimSun" w:hAnsi="Times New Roman"/>
      <w:color w:val="auto"/>
      <w:sz w:val="28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 Unicode M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2025-10-09T08:23:00Z</dcterms:created>
  <dc:creator>schoo</dc:creator>
  <cp:lastModifiedBy>schoo</cp:lastModifiedBy>
  <dcterms:modified xsi:type="dcterms:W3CDTF">2025-10-09T08:51:00Z</dcterms:modified>
  <cp:revision>1</cp:revision>
</cp:coreProperties>
</file>